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附件</w:t>
      </w:r>
      <w:r>
        <w:rPr>
          <w:rFonts w:ascii="仿宋_GB2312" w:hAnsi="宋体" w:eastAsia="仿宋_GB2312" w:cs="宋体"/>
          <w:b/>
          <w:bCs/>
          <w:sz w:val="28"/>
          <w:szCs w:val="28"/>
        </w:rPr>
        <w:t>6</w:t>
      </w:r>
    </w:p>
    <w:p>
      <w:pPr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天津市工程咨询协会2020年工作总结及</w:t>
      </w:r>
      <w:r>
        <w:rPr>
          <w:rFonts w:ascii="仿宋_GB2312" w:hAnsi="宋体" w:eastAsia="仿宋_GB2312" w:cs="宋体"/>
          <w:b/>
          <w:bCs/>
          <w:sz w:val="28"/>
          <w:szCs w:val="28"/>
        </w:rPr>
        <w:t>2021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年工作计划审议、拟发展新会员单位名单等4个事项通讯表决票</w:t>
      </w:r>
    </w:p>
    <w:p>
      <w:pPr>
        <w:rPr>
          <w:rFonts w:ascii="仿宋_GB2312" w:hAnsi="宋体" w:eastAsia="仿宋_GB2312" w:cs="宋体"/>
          <w:sz w:val="24"/>
        </w:rPr>
      </w:pPr>
    </w:p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单位名称：（公章）</w:t>
      </w:r>
    </w:p>
    <w:tbl>
      <w:tblPr>
        <w:tblStyle w:val="3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1080"/>
        <w:gridCol w:w="1005"/>
        <w:gridCol w:w="112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6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表决事项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审议/表决意见</w:t>
            </w:r>
          </w:p>
        </w:tc>
        <w:tc>
          <w:tcPr>
            <w:tcW w:w="1795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6" w:type="dxa"/>
            <w:vMerge w:val="continue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弃权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反对</w:t>
            </w:r>
          </w:p>
        </w:tc>
        <w:tc>
          <w:tcPr>
            <w:tcW w:w="1795" w:type="dxa"/>
            <w:vMerge w:val="continue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6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天津市工程咨询协会2020年工作总结及2021年工作计划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9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6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天津市工程咨询协会2020年拟发展新会员单位事项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9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6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天津市工程咨询协会2021年拟增补第四届常务理事单位事项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9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6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天津市工程咨询协会拟增补第四届理事单位事项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9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6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天津市工程咨询协会2020年退出会员单位事项</w:t>
            </w:r>
          </w:p>
        </w:tc>
        <w:tc>
          <w:tcPr>
            <w:tcW w:w="1080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95" w:type="dxa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</w:t>
      </w:r>
    </w:p>
    <w:p>
      <w:pPr>
        <w:rPr>
          <w:rFonts w:hint="eastAsia" w:ascii="仿宋_GB2312" w:hAnsi="宋体" w:eastAsia="仿宋_GB2312" w:cs="宋体"/>
          <w:sz w:val="24"/>
        </w:rPr>
      </w:pPr>
      <w:bookmarkStart w:id="0" w:name="_GoBack"/>
      <w:bookmarkEnd w:id="0"/>
    </w:p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b/>
          <w:bCs/>
          <w:sz w:val="24"/>
        </w:rPr>
        <w:t xml:space="preserve"> 填写说明：</w:t>
      </w:r>
    </w:p>
    <w:p>
      <w:pPr>
        <w:numPr>
          <w:ilvl w:val="0"/>
          <w:numId w:val="1"/>
        </w:num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对表决内容填写意见，并在同意或反对或弃权相应栏划“√”，每项内容仅选一项意见：</w:t>
      </w:r>
    </w:p>
    <w:p>
      <w:pPr>
        <w:numPr>
          <w:ilvl w:val="0"/>
          <w:numId w:val="1"/>
        </w:num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如有其他意见请填写在备注栏：</w:t>
      </w:r>
    </w:p>
    <w:p>
      <w:pPr>
        <w:numPr>
          <w:ilvl w:val="0"/>
          <w:numId w:val="1"/>
        </w:num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请于2021年1月27日15点前将填好并加盖单位公章的表决票扫描件发送到指定</w:t>
      </w:r>
      <w:r>
        <w:rPr>
          <w:rFonts w:hint="eastAsia" w:ascii="仿宋_GB2312" w:eastAsia="仿宋_GB2312" w:hAnsiTheme="minorEastAsia" w:cstheme="minorEastAsia"/>
          <w:sz w:val="24"/>
        </w:rPr>
        <w:t>邮箱</w:t>
      </w:r>
    </w:p>
    <w:p>
      <w:pPr>
        <w:numPr>
          <w:ilvl w:val="0"/>
          <w:numId w:val="1"/>
        </w:numPr>
        <w:rPr>
          <w:rFonts w:ascii="仿宋_GB2312" w:hAnsi="宋体" w:eastAsia="仿宋_GB2312" w:cs="宋体"/>
          <w:sz w:val="24"/>
        </w:rPr>
      </w:pPr>
      <w:r>
        <w:rPr>
          <w:rFonts w:hint="eastAsia" w:ascii="仿宋_GB2312" w:eastAsia="仿宋_GB2312" w:hAnsiTheme="minorEastAsia" w:cstheme="minorEastAsia"/>
          <w:sz w:val="24"/>
        </w:rPr>
        <w:t>到期未发送表决票视为同意。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</w:rPr>
      </w:pPr>
      <w:r>
        <w:rPr>
          <w:rFonts w:hint="eastAsia" w:ascii="仿宋_GB2312" w:eastAsia="仿宋_GB2312" w:hAnsiTheme="minorEastAsia" w:cstheme="minorEastAsia"/>
          <w:sz w:val="24"/>
        </w:rPr>
        <w:t>联系人：王秋楠  电话：83832148  邮箱：</w:t>
      </w:r>
      <w:r>
        <w:fldChar w:fldCharType="begin"/>
      </w:r>
      <w:r>
        <w:instrText xml:space="preserve"> HYPERLINK "mailto:tjgczxpx@sina.com" </w:instrText>
      </w:r>
      <w:r>
        <w:fldChar w:fldCharType="separate"/>
      </w:r>
      <w:r>
        <w:rPr>
          <w:rStyle w:val="5"/>
          <w:rFonts w:hint="eastAsia" w:ascii="仿宋_GB2312" w:eastAsia="仿宋_GB2312" w:hAnsiTheme="minorEastAsia" w:cstheme="minorEastAsia"/>
          <w:sz w:val="32"/>
          <w:szCs w:val="32"/>
        </w:rPr>
        <w:t>tjgczxpx@sina.com</w:t>
      </w:r>
      <w:r>
        <w:rPr>
          <w:rStyle w:val="5"/>
          <w:rFonts w:hint="eastAsia" w:ascii="仿宋_GB2312" w:eastAsia="仿宋_GB2312" w:hAnsiTheme="minorEastAsia" w:cstheme="minorEastAsia"/>
          <w:sz w:val="32"/>
          <w:szCs w:val="32"/>
        </w:rPr>
        <w:fldChar w:fldCharType="end"/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C40F"/>
    <w:multiLevelType w:val="singleLevel"/>
    <w:tmpl w:val="03EFC40F"/>
    <w:lvl w:ilvl="0" w:tentative="0">
      <w:start w:val="1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4D6A"/>
    <w:rsid w:val="1FD54D6A"/>
    <w:rsid w:val="4A7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2021-01-21T07:51:00Z</dcterms:created>
  <dc:creator>龙小妹</dc:creator>
  <cp:lastModifiedBy>龙小妹</cp:lastModifiedBy>
  <dcterms:modified xsi:type="dcterms:W3CDTF">2021-01-21T07:55:46Z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